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D8" w:rsidRDefault="007A2495">
      <w:pPr>
        <w:pStyle w:val="Heading1"/>
      </w:pPr>
      <w:r>
        <w:t>Immunization Event Planning Checklist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21"/>
        <w:gridCol w:w="9919"/>
      </w:tblGrid>
      <w:tr w:rsidR="00C431D8" w:rsidTr="00A53771">
        <w:tc>
          <w:tcPr>
            <w:tcW w:w="821" w:type="dxa"/>
            <w:tcBorders>
              <w:top w:val="single" w:sz="24" w:space="0" w:color="A5B592" w:themeColor="accent1"/>
              <w:left w:val="single" w:sz="24" w:space="0" w:color="A5B592" w:themeColor="accent1"/>
              <w:right w:val="nil"/>
            </w:tcBorders>
            <w:shd w:val="clear" w:color="auto" w:fill="A5B592" w:themeFill="accent1"/>
            <w:vAlign w:val="center"/>
          </w:tcPr>
          <w:p w:rsidR="00C431D8" w:rsidRDefault="00C431D8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right w:val="single" w:sz="24" w:space="0" w:color="A5B592" w:themeColor="accent1"/>
            </w:tcBorders>
            <w:shd w:val="clear" w:color="auto" w:fill="A5B592" w:themeFill="accent1"/>
            <w:vAlign w:val="center"/>
          </w:tcPr>
          <w:p w:rsidR="00C431D8" w:rsidRDefault="007A2495" w:rsidP="007A2495">
            <w:pPr>
              <w:pStyle w:val="Heading2"/>
              <w:ind w:left="0"/>
            </w:pPr>
            <w:r>
              <w:t>VENUE/LOGISTICS</w:t>
            </w:r>
          </w:p>
        </w:tc>
      </w:tr>
      <w:tr w:rsidR="00A53771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A53771" w:rsidRDefault="00A53771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A53771" w:rsidRDefault="00E205C3" w:rsidP="00A53771">
            <w:pPr>
              <w:spacing w:after="0"/>
            </w:pPr>
            <w:r>
              <w:t xml:space="preserve">(For Schools) </w:t>
            </w:r>
            <w:r w:rsidR="00A53771">
              <w:t>Determine out-of-compliance/immunization needs among students at school or among multiple schools- this number helps determine supply and volunteer needs</w:t>
            </w:r>
          </w:p>
        </w:tc>
      </w:tr>
      <w:tr w:rsidR="00C431D8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C431D8" w:rsidRPr="00BD7B30" w:rsidRDefault="007A2495" w:rsidP="00A53771">
            <w:pPr>
              <w:spacing w:after="0"/>
              <w:rPr>
                <w:b/>
              </w:rPr>
            </w:pPr>
            <w:r w:rsidRPr="00BD7B30">
              <w:rPr>
                <w:b/>
              </w:rPr>
              <w:t xml:space="preserve">Meet with necessary parties to </w:t>
            </w:r>
            <w:r w:rsidR="00A53771" w:rsidRPr="00BD7B30">
              <w:rPr>
                <w:b/>
              </w:rPr>
              <w:t>identify</w:t>
            </w:r>
            <w:r w:rsidRPr="00BD7B30">
              <w:rPr>
                <w:b/>
              </w:rPr>
              <w:t xml:space="preserve"> feasible location- multipurpose room, </w:t>
            </w:r>
            <w:r w:rsidR="0026363F">
              <w:rPr>
                <w:b/>
              </w:rPr>
              <w:t xml:space="preserve">gym, </w:t>
            </w:r>
            <w:r w:rsidRPr="00BD7B30">
              <w:rPr>
                <w:b/>
              </w:rPr>
              <w:t xml:space="preserve">library, multiple classrooms </w:t>
            </w:r>
          </w:p>
        </w:tc>
      </w:tr>
      <w:tr w:rsidR="00C431D8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C431D8" w:rsidRDefault="007A2495">
            <w:pPr>
              <w:spacing w:after="0"/>
            </w:pPr>
            <w:r w:rsidRPr="00BD7B30">
              <w:rPr>
                <w:b/>
              </w:rPr>
              <w:t xml:space="preserve">Determine date </w:t>
            </w:r>
            <w:r w:rsidR="00BD7B30">
              <w:rPr>
                <w:b/>
              </w:rPr>
              <w:t xml:space="preserve">and time </w:t>
            </w:r>
            <w:r w:rsidRPr="00BD7B30">
              <w:rPr>
                <w:b/>
              </w:rPr>
              <w:t>of the event</w:t>
            </w:r>
            <w:r>
              <w:t>- potentially coupled with another school</w:t>
            </w:r>
            <w:r w:rsidR="009341E3">
              <w:t>/community</w:t>
            </w:r>
            <w:r>
              <w:t xml:space="preserve"> event?</w:t>
            </w:r>
            <w:r w:rsidR="00BD7B30">
              <w:t xml:space="preserve"> *Usually 2-4 hours in length, not including set-up and tear down time</w:t>
            </w:r>
          </w:p>
        </w:tc>
      </w:tr>
      <w:tr w:rsidR="00C431D8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C431D8" w:rsidRDefault="00A53771">
            <w:pPr>
              <w:spacing w:after="0"/>
            </w:pPr>
            <w:r>
              <w:t>Involve custodial and janitorial staff who may be assisting with set-up/ tear down</w:t>
            </w:r>
          </w:p>
        </w:tc>
      </w:tr>
      <w:tr w:rsidR="00C431D8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C431D8" w:rsidRDefault="00A53771">
            <w:pPr>
              <w:spacing w:after="0"/>
            </w:pPr>
            <w:r>
              <w:t>Ensure the location has ample parking spaces</w:t>
            </w:r>
          </w:p>
        </w:tc>
      </w:tr>
      <w:tr w:rsidR="009341E3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9341E3" w:rsidRDefault="009341E3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9341E3" w:rsidRPr="0026363F" w:rsidRDefault="0053303B" w:rsidP="00A53771">
            <w:pPr>
              <w:spacing w:after="0"/>
              <w:ind w:left="0"/>
              <w:rPr>
                <w:b/>
              </w:rPr>
            </w:pPr>
            <w:r>
              <w:t xml:space="preserve"> </w:t>
            </w:r>
            <w:r w:rsidR="009341E3" w:rsidRPr="0026363F">
              <w:rPr>
                <w:b/>
              </w:rPr>
              <w:t xml:space="preserve">Develop </w:t>
            </w:r>
            <w:r w:rsidR="0026363F">
              <w:rPr>
                <w:b/>
              </w:rPr>
              <w:t xml:space="preserve">map </w:t>
            </w:r>
            <w:r w:rsidR="009341E3" w:rsidRPr="0026363F">
              <w:rPr>
                <w:b/>
              </w:rPr>
              <w:t>layout of clinic</w:t>
            </w:r>
          </w:p>
        </w:tc>
      </w:tr>
      <w:tr w:rsidR="00C431D8" w:rsidTr="009341E3">
        <w:tc>
          <w:tcPr>
            <w:tcW w:w="821" w:type="dxa"/>
            <w:tcBorders>
              <w:left w:val="single" w:sz="24" w:space="0" w:color="A5B592" w:themeColor="accent1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A5B592" w:themeColor="accent1"/>
            </w:tcBorders>
            <w:vAlign w:val="center"/>
          </w:tcPr>
          <w:p w:rsidR="00C431D8" w:rsidRDefault="00A53771" w:rsidP="00A53771">
            <w:pPr>
              <w:spacing w:after="0"/>
              <w:ind w:left="0"/>
            </w:pPr>
            <w:r>
              <w:t xml:space="preserve"> Location(s) should be able to accommodate 6 stations ( Registration, Form Fill out, Screeners</w:t>
            </w:r>
            <w:r w:rsidR="009341E3">
              <w:t xml:space="preserve"> (requires electrical outlets)</w:t>
            </w:r>
            <w:r>
              <w:t>, Waiting Area, Vaccination Area</w:t>
            </w:r>
            <w:r w:rsidR="009341E3">
              <w:t xml:space="preserve"> (requires ample space and access to area to wash hands)</w:t>
            </w:r>
            <w:r>
              <w:t xml:space="preserve">, </w:t>
            </w:r>
            <w:r w:rsidR="009341E3">
              <w:t>Exit/</w:t>
            </w:r>
            <w:r>
              <w:t xml:space="preserve">Form Drop Off) </w:t>
            </w:r>
          </w:p>
        </w:tc>
      </w:tr>
      <w:tr w:rsidR="00C431D8" w:rsidTr="00A53771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C431D8" w:rsidRDefault="00C431D8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C431D8" w:rsidRDefault="00C431D8">
            <w:pPr>
              <w:pStyle w:val="NoSpacing"/>
            </w:pPr>
          </w:p>
        </w:tc>
      </w:tr>
      <w:tr w:rsidR="009341E3" w:rsidTr="00DF4A17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9341E3" w:rsidRDefault="009341E3" w:rsidP="00DF4A17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9341E3" w:rsidRDefault="009341E3" w:rsidP="00DF4A17">
            <w:pPr>
              <w:pStyle w:val="Heading2"/>
            </w:pPr>
            <w:r>
              <w:t>VOLUNTEERS</w:t>
            </w:r>
          </w:p>
        </w:tc>
      </w:tr>
      <w:tr w:rsidR="009341E3" w:rsidTr="00DF4A17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9341E3" w:rsidRDefault="009341E3" w:rsidP="00DF4A17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9341E3" w:rsidRDefault="009341E3" w:rsidP="006C78F2">
            <w:pPr>
              <w:spacing w:after="0"/>
            </w:pPr>
            <w:r w:rsidRPr="0026363F">
              <w:rPr>
                <w:b/>
              </w:rPr>
              <w:t>Determine vaccinator group</w:t>
            </w:r>
            <w:r>
              <w:t xml:space="preserve"> </w:t>
            </w:r>
          </w:p>
        </w:tc>
      </w:tr>
      <w:tr w:rsidR="009341E3" w:rsidTr="00DF4A17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9341E3" w:rsidRDefault="009341E3" w:rsidP="00DF4A17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9341E3" w:rsidRDefault="00BD7B30" w:rsidP="00DF4A17">
            <w:pPr>
              <w:spacing w:after="0"/>
            </w:pPr>
            <w:r>
              <w:t xml:space="preserve">Suggested volunteers </w:t>
            </w:r>
            <w:proofErr w:type="gramStart"/>
            <w:r>
              <w:t>–(</w:t>
            </w:r>
            <w:proofErr w:type="gramEnd"/>
            <w:r>
              <w:t>solicit school staff, community volunteers, parent volunteers, Medical Reserve Corps, etc.)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Registration (1-2 people)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Form Fill Out (1 person)</w:t>
            </w:r>
          </w:p>
          <w:p w:rsidR="009341E3" w:rsidRPr="0026363F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26363F">
              <w:rPr>
                <w:b/>
              </w:rPr>
              <w:t>Screeners (3-4 people; usually licensed professionals- RNs, MAs)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Waiting Area (2 people- “flow monitors”)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26363F">
              <w:rPr>
                <w:b/>
              </w:rPr>
              <w:t>Vaccination Station</w:t>
            </w:r>
            <w:r>
              <w:t xml:space="preserve"> (6-15 people- </w:t>
            </w:r>
            <w:r w:rsidR="00C95AC4">
              <w:t xml:space="preserve">licensed </w:t>
            </w:r>
            <w:r>
              <w:t>vaccinators, vaccine supply person, flow monitor)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Exit Station (1-2 people)</w:t>
            </w:r>
          </w:p>
          <w:p w:rsidR="009341E3" w:rsidRDefault="009341E3" w:rsidP="00DF4A17">
            <w:pPr>
              <w:pStyle w:val="ListParagraph"/>
              <w:numPr>
                <w:ilvl w:val="0"/>
                <w:numId w:val="1"/>
              </w:numPr>
              <w:spacing w:after="0"/>
            </w:pPr>
            <w:r>
              <w:t>“Runners” or “clinic support” to help make copies or assist clients (1-3 people)</w:t>
            </w:r>
          </w:p>
        </w:tc>
      </w:tr>
      <w:tr w:rsidR="009341E3" w:rsidTr="00A53771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9341E3" w:rsidRDefault="009341E3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9341E3" w:rsidRDefault="009341E3">
            <w:pPr>
              <w:pStyle w:val="NoSpacing"/>
            </w:pPr>
          </w:p>
        </w:tc>
      </w:tr>
      <w:tr w:rsidR="009341E3" w:rsidTr="00A53771">
        <w:tc>
          <w:tcPr>
            <w:tcW w:w="821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9341E3" w:rsidRDefault="009341E3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A5B592" w:themeColor="accent1"/>
              <w:left w:val="nil"/>
              <w:bottom w:val="single" w:sz="24" w:space="0" w:color="F3A447" w:themeColor="accent2"/>
              <w:right w:val="nil"/>
            </w:tcBorders>
            <w:vAlign w:val="center"/>
          </w:tcPr>
          <w:p w:rsidR="009341E3" w:rsidRDefault="009341E3">
            <w:pPr>
              <w:pStyle w:val="NoSpacing"/>
            </w:pPr>
          </w:p>
        </w:tc>
      </w:tr>
      <w:tr w:rsidR="00C431D8" w:rsidTr="00A53771">
        <w:tc>
          <w:tcPr>
            <w:tcW w:w="821" w:type="dxa"/>
            <w:tcBorders>
              <w:top w:val="single" w:sz="24" w:space="0" w:color="F3A447" w:themeColor="accent2"/>
              <w:left w:val="single" w:sz="24" w:space="0" w:color="F3A447" w:themeColor="accent2"/>
              <w:right w:val="nil"/>
            </w:tcBorders>
            <w:shd w:val="clear" w:color="auto" w:fill="F3A447" w:themeFill="accent2"/>
            <w:vAlign w:val="center"/>
          </w:tcPr>
          <w:p w:rsidR="00C431D8" w:rsidRDefault="00C431D8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right w:val="single" w:sz="24" w:space="0" w:color="F3A447" w:themeColor="accent2"/>
            </w:tcBorders>
            <w:shd w:val="clear" w:color="auto" w:fill="F3A447" w:themeFill="accent2"/>
            <w:vAlign w:val="center"/>
          </w:tcPr>
          <w:p w:rsidR="00C431D8" w:rsidRDefault="007A2495">
            <w:pPr>
              <w:pStyle w:val="Heading2"/>
            </w:pPr>
            <w:r>
              <w:t>SUPPLIES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Pr="00A53771" w:rsidRDefault="007A2495">
            <w:pPr>
              <w:spacing w:after="0"/>
              <w:rPr>
                <w:b/>
              </w:rPr>
            </w:pPr>
            <w:r w:rsidRPr="00A53771">
              <w:rPr>
                <w:b/>
              </w:rPr>
              <w:t>Determine vaccine supplier (local health department, private provider, etc.)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7A2495">
            <w:pPr>
              <w:spacing w:after="0"/>
            </w:pPr>
            <w:r w:rsidRPr="00A53771">
              <w:rPr>
                <w:b/>
              </w:rPr>
              <w:t>Determine which vaccines to have at the event</w:t>
            </w:r>
            <w:r>
              <w:t xml:space="preserve"> (all ACIP recommended vaccines? Only adolescent vaccines- Tdap, HPV, and Meningococcal?)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7A2495">
            <w:pPr>
              <w:spacing w:after="0"/>
            </w:pPr>
            <w:r w:rsidRPr="009341E3">
              <w:rPr>
                <w:b/>
              </w:rPr>
              <w:t>Acquire/order vaccination station supplies</w:t>
            </w:r>
            <w:r>
              <w:t xml:space="preserve"> (</w:t>
            </w:r>
            <w:proofErr w:type="spellStart"/>
            <w:r>
              <w:t>bandaids</w:t>
            </w:r>
            <w:proofErr w:type="spellEnd"/>
            <w:r>
              <w:t>, alcohol prep pads, sharps containers, gloves, biohazard bags, trash bags, syringes</w:t>
            </w:r>
            <w:proofErr w:type="gramStart"/>
            <w:r w:rsidR="00A53771">
              <w:t>)  *</w:t>
            </w:r>
            <w:proofErr w:type="gramEnd"/>
            <w:r w:rsidR="00A53771">
              <w:t xml:space="preserve"> Most clinics have between 3-6 vaccination stations. </w:t>
            </w:r>
            <w:bookmarkStart w:id="0" w:name="_GoBack"/>
            <w:bookmarkEnd w:id="0"/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9341E3">
            <w:pPr>
              <w:spacing w:after="0"/>
            </w:pPr>
            <w:r>
              <w:t>Writing utensils</w:t>
            </w:r>
            <w:r w:rsidR="00A53771">
              <w:t xml:space="preserve"> for form fill out and for all of the stations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A53771">
            <w:pPr>
              <w:spacing w:after="0"/>
            </w:pPr>
            <w:r>
              <w:t>Stanchions or other barriers to create “</w:t>
            </w:r>
            <w:r w:rsidR="0053303B">
              <w:t>D</w:t>
            </w:r>
            <w:r>
              <w:t>isney lines” to help guide participants</w:t>
            </w:r>
            <w:r w:rsidR="0053303B">
              <w:t xml:space="preserve"> throughout the clinic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A53771">
            <w:pPr>
              <w:spacing w:after="0"/>
            </w:pPr>
            <w:r>
              <w:t>Clipboards</w:t>
            </w:r>
          </w:p>
        </w:tc>
      </w:tr>
      <w:tr w:rsidR="009341E3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  <w:r>
              <w:t>Water and snacks for volunteers</w:t>
            </w:r>
          </w:p>
        </w:tc>
      </w:tr>
      <w:tr w:rsidR="009341E3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  <w:r w:rsidRPr="0026363F">
              <w:rPr>
                <w:b/>
              </w:rPr>
              <w:t xml:space="preserve">Registration forms </w:t>
            </w:r>
            <w:r>
              <w:t>(should come from whomever is supplying vaccine)</w:t>
            </w:r>
          </w:p>
        </w:tc>
      </w:tr>
      <w:tr w:rsidR="00A53771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  <w:r>
              <w:t>Determine if privacy screens are needed</w:t>
            </w:r>
          </w:p>
        </w:tc>
      </w:tr>
      <w:tr w:rsidR="00A53771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  <w:r w:rsidRPr="0026363F">
              <w:rPr>
                <w:b/>
              </w:rPr>
              <w:t>Signage</w:t>
            </w:r>
            <w:r>
              <w:t xml:space="preserve"> to direct traffic from the entrance of the clinic, throughout the venue, and on to the exit</w:t>
            </w:r>
            <w:r w:rsidR="009341E3">
              <w:t xml:space="preserve"> (sandwich boards for outside areas)</w:t>
            </w:r>
          </w:p>
        </w:tc>
      </w:tr>
      <w:tr w:rsidR="00A53771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  <w:r>
              <w:t>Coloring books/ crayons as “distraction kits” for kids waiting at station #2 and station #4</w:t>
            </w:r>
          </w:p>
        </w:tc>
      </w:tr>
      <w:tr w:rsidR="009341E3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9341E3" w:rsidRDefault="009341E3" w:rsidP="009341E3">
            <w:pPr>
              <w:spacing w:after="0"/>
              <w:ind w:left="0"/>
            </w:pPr>
            <w:r>
              <w:t xml:space="preserve"> Printer/copier (for screeners)</w:t>
            </w:r>
          </w:p>
        </w:tc>
      </w:tr>
      <w:tr w:rsidR="009341E3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9341E3" w:rsidRDefault="009341E3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9341E3" w:rsidRDefault="009341E3" w:rsidP="009341E3">
            <w:pPr>
              <w:spacing w:after="0"/>
              <w:ind w:left="0"/>
            </w:pPr>
            <w:r>
              <w:t xml:space="preserve"> </w:t>
            </w:r>
            <w:proofErr w:type="spellStart"/>
            <w:r>
              <w:t>Wi-fi</w:t>
            </w:r>
            <w:proofErr w:type="spellEnd"/>
            <w:r>
              <w:t xml:space="preserve"> </w:t>
            </w:r>
            <w:r w:rsidR="0026363F">
              <w:t xml:space="preserve">or Internet </w:t>
            </w:r>
            <w:r>
              <w:t>Access  (for screeners to access WA Immunization Information System- IIS)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C431D8" w:rsidRDefault="00A53771">
            <w:pPr>
              <w:spacing w:after="0"/>
            </w:pPr>
            <w:r w:rsidRPr="009341E3">
              <w:rPr>
                <w:b/>
              </w:rPr>
              <w:t>Laptops for screeners</w:t>
            </w:r>
            <w:r w:rsidR="009341E3">
              <w:t xml:space="preserve">  (they usually have their own school laptops)</w:t>
            </w:r>
          </w:p>
        </w:tc>
      </w:tr>
      <w:tr w:rsidR="00A53771" w:rsidTr="00A53771">
        <w:tc>
          <w:tcPr>
            <w:tcW w:w="821" w:type="dxa"/>
            <w:tcBorders>
              <w:lef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F3A447" w:themeColor="accent2"/>
            </w:tcBorders>
            <w:vAlign w:val="center"/>
          </w:tcPr>
          <w:p w:rsidR="00A53771" w:rsidRDefault="00A53771">
            <w:pPr>
              <w:spacing w:after="0"/>
            </w:pPr>
            <w:r w:rsidRPr="0026363F">
              <w:rPr>
                <w:b/>
              </w:rPr>
              <w:t>Information for screeners</w:t>
            </w:r>
            <w:r>
              <w:t xml:space="preserve"> (immunization schedules, use of state-supplied vaccine) </w:t>
            </w:r>
            <w:r w:rsidR="009341E3">
              <w:t>(</w:t>
            </w:r>
            <w:r>
              <w:t xml:space="preserve">**SRHD has screener binders </w:t>
            </w:r>
            <w:r w:rsidR="009341E3">
              <w:t xml:space="preserve">or links to documents </w:t>
            </w:r>
            <w:r>
              <w:t>with a lot of helpful information)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F3A447" w:themeColor="accent2"/>
              <w:bottom w:val="single" w:sz="24" w:space="0" w:color="F3A447" w:themeColor="accent2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bottom w:val="single" w:sz="24" w:space="0" w:color="F3A447" w:themeColor="accent2"/>
              <w:right w:val="single" w:sz="24" w:space="0" w:color="F3A447" w:themeColor="accent2"/>
            </w:tcBorders>
            <w:vAlign w:val="center"/>
          </w:tcPr>
          <w:p w:rsidR="00C431D8" w:rsidRDefault="009341E3">
            <w:pPr>
              <w:spacing w:after="0"/>
            </w:pPr>
            <w:r w:rsidRPr="0053303B">
              <w:rPr>
                <w:b/>
              </w:rPr>
              <w:t>Vaccine Information Sheets (VIS)</w:t>
            </w:r>
            <w:r>
              <w:t xml:space="preserve"> for all available vaccines</w:t>
            </w:r>
          </w:p>
        </w:tc>
      </w:tr>
      <w:tr w:rsidR="00C431D8" w:rsidTr="00A53771">
        <w:tc>
          <w:tcPr>
            <w:tcW w:w="821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C431D8" w:rsidRDefault="00C431D8">
            <w:pPr>
              <w:pStyle w:val="NoSpacing"/>
            </w:pPr>
          </w:p>
        </w:tc>
        <w:tc>
          <w:tcPr>
            <w:tcW w:w="9919" w:type="dxa"/>
            <w:tcBorders>
              <w:top w:val="single" w:sz="24" w:space="0" w:color="F3A447" w:themeColor="accent2"/>
              <w:left w:val="nil"/>
              <w:bottom w:val="single" w:sz="24" w:space="0" w:color="E7BC29" w:themeColor="accent3"/>
              <w:right w:val="nil"/>
            </w:tcBorders>
            <w:vAlign w:val="center"/>
          </w:tcPr>
          <w:p w:rsidR="00C431D8" w:rsidRDefault="00C431D8">
            <w:pPr>
              <w:pStyle w:val="NoSpacing"/>
            </w:pPr>
          </w:p>
        </w:tc>
      </w:tr>
      <w:tr w:rsidR="00C431D8" w:rsidTr="00A53771">
        <w:tc>
          <w:tcPr>
            <w:tcW w:w="821" w:type="dxa"/>
            <w:tcBorders>
              <w:top w:val="single" w:sz="24" w:space="0" w:color="E7BC29" w:themeColor="accent3"/>
              <w:left w:val="single" w:sz="24" w:space="0" w:color="E7BC29" w:themeColor="accent3"/>
              <w:right w:val="nil"/>
            </w:tcBorders>
            <w:shd w:val="clear" w:color="auto" w:fill="E7BC29" w:themeFill="accent3"/>
            <w:vAlign w:val="center"/>
          </w:tcPr>
          <w:p w:rsidR="00C431D8" w:rsidRDefault="00C431D8">
            <w:pPr>
              <w:pStyle w:val="Heading2"/>
            </w:pPr>
          </w:p>
        </w:tc>
        <w:tc>
          <w:tcPr>
            <w:tcW w:w="9919" w:type="dxa"/>
            <w:tcBorders>
              <w:top w:val="single" w:sz="24" w:space="0" w:color="E7BC29" w:themeColor="accent3"/>
              <w:left w:val="nil"/>
              <w:right w:val="single" w:sz="24" w:space="0" w:color="E7BC29" w:themeColor="accent3"/>
            </w:tcBorders>
            <w:shd w:val="clear" w:color="auto" w:fill="E7BC29" w:themeFill="accent3"/>
            <w:vAlign w:val="center"/>
          </w:tcPr>
          <w:p w:rsidR="00C431D8" w:rsidRDefault="007A2495">
            <w:pPr>
              <w:pStyle w:val="Heading2"/>
            </w:pPr>
            <w:r>
              <w:t>PROMOTION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C431D8" w:rsidRPr="0026363F" w:rsidRDefault="007A2495">
            <w:pPr>
              <w:spacing w:after="0"/>
              <w:rPr>
                <w:b/>
              </w:rPr>
            </w:pPr>
            <w:r w:rsidRPr="0026363F">
              <w:rPr>
                <w:b/>
              </w:rPr>
              <w:t xml:space="preserve">Develop promotional materials- flyer, poster, etc. 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C431D8" w:rsidRDefault="007A2495">
            <w:pPr>
              <w:spacing w:after="0"/>
            </w:pPr>
            <w:r>
              <w:t>Ensure all materials have received approval from necessary parties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C431D8" w:rsidRDefault="007A2495">
            <w:pPr>
              <w:spacing w:after="0"/>
            </w:pPr>
            <w:r>
              <w:t>Distribute materials/announce event to staff, community partners, social media, school newsletter, outdoor reader board, community locations (i.e. malls or libraries)</w:t>
            </w:r>
          </w:p>
        </w:tc>
      </w:tr>
      <w:tr w:rsidR="00C431D8" w:rsidTr="00A53771">
        <w:tc>
          <w:tcPr>
            <w:tcW w:w="821" w:type="dxa"/>
            <w:tcBorders>
              <w:left w:val="single" w:sz="24" w:space="0" w:color="E7BC29" w:themeColor="accent3"/>
            </w:tcBorders>
            <w:vAlign w:val="center"/>
          </w:tcPr>
          <w:p w:rsidR="00C431D8" w:rsidRDefault="00C431D8">
            <w:pPr>
              <w:spacing w:after="0"/>
            </w:pPr>
          </w:p>
        </w:tc>
        <w:tc>
          <w:tcPr>
            <w:tcW w:w="9919" w:type="dxa"/>
            <w:tcBorders>
              <w:right w:val="single" w:sz="24" w:space="0" w:color="E7BC29" w:themeColor="accent3"/>
            </w:tcBorders>
            <w:vAlign w:val="center"/>
          </w:tcPr>
          <w:p w:rsidR="00C431D8" w:rsidRDefault="00A53771">
            <w:pPr>
              <w:spacing w:after="0"/>
            </w:pPr>
            <w:r>
              <w:t xml:space="preserve">**You cannot </w:t>
            </w:r>
            <w:r w:rsidR="0053303B">
              <w:t>over communicate</w:t>
            </w:r>
            <w:r>
              <w:t>! Inform everyone and anyone of your event!</w:t>
            </w:r>
          </w:p>
        </w:tc>
      </w:tr>
    </w:tbl>
    <w:p w:rsidR="00C431D8" w:rsidRDefault="00C431D8">
      <w:pPr>
        <w:ind w:left="0"/>
      </w:pPr>
    </w:p>
    <w:p w:rsidR="007A2495" w:rsidRDefault="007A2495">
      <w:pPr>
        <w:ind w:left="0"/>
      </w:pPr>
    </w:p>
    <w:p w:rsidR="009341E3" w:rsidRDefault="00BD7B30">
      <w:pPr>
        <w:ind w:left="0"/>
      </w:pPr>
      <w:r>
        <w:t>Spokane Regional Health District has the following resources/equipment/supplies available for community use:</w:t>
      </w:r>
    </w:p>
    <w:p w:rsidR="00BD7B30" w:rsidRDefault="00BD7B30">
      <w:pPr>
        <w:ind w:left="0"/>
      </w:pP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Vaccine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Vaccination Station Supplies (while supplies last)</w:t>
      </w:r>
    </w:p>
    <w:p w:rsidR="006C78F2" w:rsidRDefault="006C78F2" w:rsidP="00BD7B30">
      <w:pPr>
        <w:pStyle w:val="ListParagraph"/>
        <w:numPr>
          <w:ilvl w:val="0"/>
          <w:numId w:val="2"/>
        </w:numPr>
      </w:pPr>
      <w:r>
        <w:t>Consent form templates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Clipboards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Privacy Screens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 xml:space="preserve">Signage for internal and external use (entrance, exit, station names, arrows, </w:t>
      </w:r>
      <w:proofErr w:type="spellStart"/>
      <w:r>
        <w:t>etc</w:t>
      </w:r>
      <w:proofErr w:type="spellEnd"/>
      <w:r>
        <w:t>)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Sandwich boards to hang signage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Stanchions and rope to make Disney Lines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Portable printer/copier</w:t>
      </w:r>
    </w:p>
    <w:p w:rsidR="00BD7B30" w:rsidRDefault="005C6013" w:rsidP="00BD7B30">
      <w:pPr>
        <w:pStyle w:val="ListParagraph"/>
        <w:numPr>
          <w:ilvl w:val="0"/>
          <w:numId w:val="2"/>
        </w:numPr>
      </w:pPr>
      <w:r>
        <w:t>Fl</w:t>
      </w:r>
      <w:r w:rsidR="00BD7B30">
        <w:t>yer template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>Screener reference materials</w:t>
      </w:r>
    </w:p>
    <w:p w:rsidR="00BD7B30" w:rsidRDefault="00BD7B30" w:rsidP="00BD7B30">
      <w:pPr>
        <w:pStyle w:val="ListParagraph"/>
        <w:numPr>
          <w:ilvl w:val="0"/>
          <w:numId w:val="2"/>
        </w:numPr>
      </w:pPr>
      <w:r>
        <w:t xml:space="preserve">Vaccinator reference materials </w:t>
      </w:r>
    </w:p>
    <w:p w:rsidR="00BD7B30" w:rsidRDefault="00BD7B30" w:rsidP="00BD7B30"/>
    <w:p w:rsidR="00BD7B30" w:rsidRDefault="00BD7B30" w:rsidP="00BD7B30"/>
    <w:p w:rsidR="00BD7B30" w:rsidRDefault="00BD7B30" w:rsidP="00BD7B30"/>
    <w:p w:rsidR="00BD7B30" w:rsidRDefault="00BD7B30" w:rsidP="00BD7B30">
      <w:r>
        <w:t xml:space="preserve">Spokane Regional Health District is also happy to help “consult” on your planning process- please call Alexandra Hayes, 509-324-1480 for assistance. </w:t>
      </w:r>
    </w:p>
    <w:p w:rsidR="0026363F" w:rsidRDefault="0026363F" w:rsidP="00BD7B30"/>
    <w:p w:rsidR="0026363F" w:rsidRDefault="0026363F" w:rsidP="00BD7B30">
      <w:r>
        <w:t>***Items in bold indicate critical elements</w:t>
      </w:r>
    </w:p>
    <w:sectPr w:rsidR="0026363F" w:rsidSect="00BD7B30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929" w:rsidRDefault="007C5929">
      <w:pPr>
        <w:spacing w:before="0" w:after="0"/>
      </w:pPr>
      <w:r>
        <w:separator/>
      </w:r>
    </w:p>
  </w:endnote>
  <w:endnote w:type="continuationSeparator" w:id="0">
    <w:p w:rsidR="007C5929" w:rsidRDefault="007C59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30" w:rsidRDefault="00BD7B30">
    <w:pPr>
      <w:pStyle w:val="Footer"/>
    </w:pPr>
    <w:r>
      <w:t xml:space="preserve">Immunization Event Planning Checklist reference </w:t>
    </w:r>
  </w:p>
  <w:p w:rsidR="00BD7B30" w:rsidRDefault="00BD7B30">
    <w:pPr>
      <w:pStyle w:val="Footer"/>
    </w:pPr>
    <w:r>
      <w:t>4.30.2015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929" w:rsidRDefault="007C5929">
      <w:pPr>
        <w:spacing w:before="0" w:after="0"/>
      </w:pPr>
      <w:r>
        <w:separator/>
      </w:r>
    </w:p>
  </w:footnote>
  <w:footnote w:type="continuationSeparator" w:id="0">
    <w:p w:rsidR="007C5929" w:rsidRDefault="007C592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2613"/>
    <w:multiLevelType w:val="hybridMultilevel"/>
    <w:tmpl w:val="E4D8D1D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5F6F69C4"/>
    <w:multiLevelType w:val="hybridMultilevel"/>
    <w:tmpl w:val="9206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95"/>
    <w:rsid w:val="0026363F"/>
    <w:rsid w:val="0053303B"/>
    <w:rsid w:val="005C6013"/>
    <w:rsid w:val="006C78F2"/>
    <w:rsid w:val="007A2495"/>
    <w:rsid w:val="007C5929"/>
    <w:rsid w:val="009341E3"/>
    <w:rsid w:val="00A53771"/>
    <w:rsid w:val="00BD7B30"/>
    <w:rsid w:val="00C431D8"/>
    <w:rsid w:val="00C95AC4"/>
    <w:rsid w:val="00D9031C"/>
    <w:rsid w:val="00E00C38"/>
    <w:rsid w:val="00E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72AB19-0DD4-444B-BE92-ED722C66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unhideWhenUsed/>
    <w:qFormat/>
    <w:rsid w:val="00A53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B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7B30"/>
  </w:style>
  <w:style w:type="paragraph" w:styleId="Footer">
    <w:name w:val="footer"/>
    <w:basedOn w:val="Normal"/>
    <w:link w:val="FooterChar"/>
    <w:uiPriority w:val="99"/>
    <w:unhideWhenUsed/>
    <w:rsid w:val="00BD7B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ayes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</Template>
  <TotalTime>1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Hayes</dc:creator>
  <cp:keywords/>
  <cp:lastModifiedBy>Alexandra Hayes</cp:lastModifiedBy>
  <cp:revision>2</cp:revision>
  <dcterms:created xsi:type="dcterms:W3CDTF">2015-08-14T00:07:00Z</dcterms:created>
  <dcterms:modified xsi:type="dcterms:W3CDTF">2015-08-14T00:07:00Z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